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1"/>
        <w:gridCol w:w="2289"/>
        <w:gridCol w:w="5181"/>
        <w:gridCol w:w="228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Arial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楷体_GB2312" w:hAnsi="Arial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2019年部门收支预算总表(01)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94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单位：温岭市妇联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   入</w:t>
            </w:r>
          </w:p>
        </w:tc>
        <w:tc>
          <w:tcPr>
            <w:tcW w:w="7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   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一般公共预算拨款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5,282,812.26 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2,937,574.24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省补助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140,000.00 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工资福利支出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2,434,724.24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专户收入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其他基本支出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472,260.00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政府性基金预算拨款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500,000.00 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对个人和家庭的补助支出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30,590.00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3,160,000.00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镇(街道)补助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专项公用类项目支出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1,815,000.00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国有资本经营预算收入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政策性项目支出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845,000.00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发展建设类项目支出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国有资本经营预算项目支出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上缴上级支出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税金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事业单位经营支出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本年收入小计：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5,922,812.26 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本年支出小计：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6,097,574.24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调入预算稳定调节基金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调入资金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174,761.98 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收入合计：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6,097,574.24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支出合计：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6,097,574.24</w:t>
            </w:r>
          </w:p>
        </w:tc>
      </w:tr>
    </w:tbl>
    <w:p>
      <w:pPr>
        <w:pStyle w:val="2"/>
        <w:ind w:firstLine="210"/>
        <w:rPr>
          <w:rFonts w:hAnsi="仿宋"/>
          <w:sz w:val="21"/>
          <w:szCs w:val="21"/>
        </w:rPr>
      </w:pPr>
    </w:p>
    <w:tbl>
      <w:tblPr>
        <w:tblStyle w:val="3"/>
        <w:tblW w:w="149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4"/>
        <w:gridCol w:w="3247"/>
        <w:gridCol w:w="4095"/>
        <w:gridCol w:w="33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9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Arial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Arial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楷体_GB2312" w:hAnsi="Arial" w:eastAsia="楷体_GB2312" w:cs="楷体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2019年部门财政拨款收支预算总表(02)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493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Arial" w:eastAsia="楷体_GB2312" w:cs="楷体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单位：温岭市妇联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    入</w:t>
            </w:r>
          </w:p>
        </w:tc>
        <w:tc>
          <w:tcPr>
            <w:tcW w:w="7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    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一般公共预算拨款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5,597,574.24 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2,937,574.24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政府性基金预算拨款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500,000.00 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工资福利支出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2,434,724.24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其他基本支出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472,260.00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对个人和家庭的补助支出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30,590.00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3,160,000.00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专项公用类项目支出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1,815,000.00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政策性项目支出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845,000.00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发展建设类项目支出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上缴上级支出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税金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事业单位经营支出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收入合计：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6,097,574.24 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支出合计：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6,097,574.24 </w:t>
            </w:r>
          </w:p>
        </w:tc>
      </w:tr>
    </w:tbl>
    <w:p/>
    <w:tbl>
      <w:tblPr>
        <w:tblStyle w:val="3"/>
        <w:tblW w:w="1495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6"/>
        <w:gridCol w:w="3375"/>
        <w:gridCol w:w="3360"/>
        <w:gridCol w:w="33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方正楷体_GBK" w:eastAsia="方正楷体_GBK" w:cs="方正楷体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2019年部门一般公共预算支出表（表03）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51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6100温岭市妇联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5,597,574.24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2,937,574.24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2,660,000.00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201一般公共服务支出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5,248,902.00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2,588,902.00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2,660,000.00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20129群众团体事务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5,248,902.00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2,588,902.00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2,660,000.00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2012901行政运行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1,739,246.00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1,739,246.00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2012950事业运行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849,656.00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849,656.00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2012999其他群众团体事务支出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2,660,000.00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2,660,000.00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208社会保障和就业支出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348,672.24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348,672.24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20805行政事业单位离退休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348,672.24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348,672.24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2080505机关事业单位基本养老保险缴费支出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249,051.60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249,051.60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2080506机关事业单位职业年金缴费支出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99,620.64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99,620.64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</w:pPr>
    </w:p>
    <w:p>
      <w:pPr>
        <w:pStyle w:val="2"/>
      </w:pPr>
    </w:p>
    <w:tbl>
      <w:tblPr>
        <w:tblStyle w:val="3"/>
        <w:tblW w:w="149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1"/>
        <w:gridCol w:w="3390"/>
        <w:gridCol w:w="3315"/>
        <w:gridCol w:w="31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楷体_GBK" w:hAnsi="方正楷体_GBK" w:eastAsia="方正楷体_GBK" w:cs="方正楷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方正楷体_GBK" w:eastAsia="方正楷体_GBK" w:cs="方正楷体_GBK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2019年部门政府性基金预算支出表（表04）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936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楷体_GBK" w:hAnsi="方正楷体_GBK" w:eastAsia="方正楷体_GBK" w:cs="方正楷体_GBK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6100温岭市妇联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500,000.00 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229其他支出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500,000.00 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22960彩票公益金及对应专项债务收入安排的支出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500,000.00 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5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3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2296099用于其他社会公益事业的彩票公益金支出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500,000.00 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500,000.00 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ectPr>
          <w:pgSz w:w="16840" w:h="11907" w:orient="landscape"/>
          <w:pgMar w:top="1134" w:right="1134" w:bottom="1134" w:left="1134" w:header="567" w:footer="851" w:gutter="0"/>
          <w:pgNumType w:fmt="numberInDash"/>
          <w:cols w:space="720" w:num="1"/>
          <w:docGrid w:linePitch="285" w:charSpace="0"/>
        </w:sectPr>
      </w:pPr>
    </w:p>
    <w:p>
      <w:pPr>
        <w:pStyle w:val="2"/>
      </w:pPr>
    </w:p>
    <w:tbl>
      <w:tblPr>
        <w:tblStyle w:val="3"/>
        <w:tblW w:w="87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5"/>
        <w:gridCol w:w="276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2019</w:t>
            </w:r>
            <w:r>
              <w:rPr>
                <w:rStyle w:val="6"/>
                <w:lang w:val="en-US" w:eastAsia="zh-CN" w:bidi="ar"/>
              </w:rPr>
              <w:t>年一般公共预算基本支出表</w:t>
            </w:r>
            <w:r>
              <w:rPr>
                <w:rStyle w:val="5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表</w:t>
            </w:r>
            <w:r>
              <w:rPr>
                <w:rStyle w:val="5"/>
                <w:rFonts w:eastAsia="宋体"/>
                <w:lang w:val="en-US" w:eastAsia="zh-CN" w:bidi="ar"/>
              </w:rPr>
              <w:t>05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单位：温岭市妇联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目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一、工资福利支出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2,434,724.24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423,816.00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495,528.00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奖金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454,436.00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绩效工资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310,980.00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机关事业单位单位基本养老保险缴费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249,051.60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职业年金缴费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99,620.64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职工基本医疗保险缴费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66,430.00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公务员医疗补助缴费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52,455.00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13,235.00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255,432.00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13,740.00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二、商品和服务支出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472,260.00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37,500.00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手续费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邮电费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9,800.00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差旅费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专用材料费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委托业务费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20,800.00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83,000.00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其他交通费用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75,860.00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35,300.00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三、对个人和家庭的补助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30,590.00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离休费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退休费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2,880.00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抚恤金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医疗补助费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27,210.00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奖励金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其他对个人和家庭的补助支出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四、其他资本性支出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办公设备购置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专用设备购置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资本性支出其他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2,937,574.24 </w:t>
            </w:r>
          </w:p>
        </w:tc>
      </w:tr>
    </w:tbl>
    <w:p>
      <w:pPr>
        <w:pStyle w:val="2"/>
      </w:pPr>
    </w:p>
    <w:p>
      <w:pPr>
        <w:pStyle w:val="2"/>
        <w:sectPr>
          <w:pgSz w:w="11907" w:h="16840"/>
          <w:pgMar w:top="1134" w:right="1134" w:bottom="1134" w:left="1134" w:header="567" w:footer="850" w:gutter="0"/>
          <w:pgNumType w:fmt="numberInDash"/>
          <w:cols w:space="0" w:num="1"/>
          <w:rtlGutter w:val="0"/>
          <w:docGrid w:linePitch="285" w:charSpace="0"/>
        </w:sect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3"/>
        <w:tblW w:w="139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1"/>
        <w:gridCol w:w="1380"/>
        <w:gridCol w:w="1335"/>
        <w:gridCol w:w="1065"/>
        <w:gridCol w:w="555"/>
        <w:gridCol w:w="1170"/>
        <w:gridCol w:w="949"/>
        <w:gridCol w:w="1027"/>
        <w:gridCol w:w="939"/>
        <w:gridCol w:w="914"/>
        <w:gridCol w:w="900"/>
        <w:gridCol w:w="12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年部门收入预算总表（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专户收入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国有资本经营预算收入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退库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镇(街道)补助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政府性基金预算拨款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省补助收入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调入资金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6100温岭市妇联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5,282,812.26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500,000.00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140,000.00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174,761.98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6,097,574.24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610100温岭市妇联(本级)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5,282,812.26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500,000.00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140,000.00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174,761.98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6,097,574.24 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3"/>
        <w:tblW w:w="139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0"/>
        <w:gridCol w:w="1785"/>
        <w:gridCol w:w="1440"/>
        <w:gridCol w:w="1710"/>
        <w:gridCol w:w="1002"/>
        <w:gridCol w:w="1200"/>
        <w:gridCol w:w="795"/>
        <w:gridCol w:w="1200"/>
        <w:gridCol w:w="1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年部门支出预算总表（表</w:t>
            </w:r>
            <w:r>
              <w:rPr>
                <w:rStyle w:val="7"/>
                <w:rFonts w:eastAsia="宋体"/>
                <w:lang w:val="en-US" w:eastAsia="zh-CN" w:bidi="ar"/>
              </w:rPr>
              <w:t>07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税金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国有资本经营支出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其他基本支出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6100温岭市妇联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2,465,314.24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472,260.00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3,160,000.00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6,097,574.24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610100温岭市妇联(本级)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2,465,314.24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472,260.00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3,160,000.00 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6,097,574.24 </w:t>
            </w:r>
          </w:p>
        </w:tc>
      </w:tr>
    </w:tbl>
    <w:p>
      <w:pPr>
        <w:pStyle w:val="2"/>
      </w:pPr>
    </w:p>
    <w:p>
      <w:pPr>
        <w:pStyle w:val="2"/>
      </w:pPr>
    </w:p>
    <w:tbl>
      <w:tblPr>
        <w:tblStyle w:val="3"/>
        <w:tblW w:w="139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0"/>
        <w:gridCol w:w="2007"/>
        <w:gridCol w:w="1440"/>
        <w:gridCol w:w="1440"/>
        <w:gridCol w:w="1125"/>
        <w:gridCol w:w="870"/>
        <w:gridCol w:w="1020"/>
        <w:gridCol w:w="840"/>
        <w:gridCol w:w="1110"/>
        <w:gridCol w:w="11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96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部门预算支出核定表(08)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962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单位名称(项目类别/名称)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功能科目名称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省补助收入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专户收入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政府性基金预算拨款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镇(街道)补助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温岭市妇联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6,097,574.24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5,282,812.26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140,000.00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174,761.98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温岭市妇联(本级)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6,097,574.24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5,282,812.26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140,000.00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174,761.98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基本支出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2,937,574.24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2,937,574.24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工资福利支出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2,434,724.24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2,434,724.24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事业在职人员工资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91,648.80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91,648.80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事业在职人员工资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机关事业单位职业年金缴费支出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36,659.52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36,659.52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事业在职人员工资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753,856.00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753,856.00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行政（参公）在职人员工资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157,402.80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157,402.80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行政（参公）在职人员工资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机关事业单位职业年金缴费支出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62,961.12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62,961.12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行政（参公）在职人员工资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1,332,196.00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1,332,196.00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其他基本支出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472,260.00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472,260.00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公务出行经费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5,760.00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5,760.00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公务出行经费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12,500.00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12,500.00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公务交通补贴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57,600.00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57,600.00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临时人员及其他劳务支出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144,000.00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事业在职人员定额公用经费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事业在职人员其他公用支出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33,000.00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行政（参公）退休人员公用支出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36,600.00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36,600.00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行政（参公）在职人员定额公用经费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80,000.00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行政（参公）在职人员其他公用支出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52,800.00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52,800.00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对个人和家庭的补助支出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30,590.00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30,590.00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独生子女保健费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独生子女保健费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行政（参公）退休人员个人家庭补助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30,090.00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30,090.00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项目支出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3,160,000.00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2,345,238.02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140,000.00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174,761.98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专项公用类项目支出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1,815,000.00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1,659,069.63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40,000.00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115,930.37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大楼运行维护费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716,202.79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73,797.21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妇儿工委经费（儿少）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110,000.00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妇联换届经费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240,000.00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妇女儿童活动中心项目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467,286.74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32,713.26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家庭文明与家庭教育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50,580.10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40,000.00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9,419.90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网上妇联建设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75,000.00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政策性项目支出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686,168.39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58,831.61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妇女创业就业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35,000.00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50,000.00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妇女素质提升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20,000.00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基层组织建设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90,000.00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巾帼建功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20,000.00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禁毒宣传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140,503.46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9,496.54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垃圾分类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35,749.10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14,250.90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六一经费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80,000.00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平安家庭建设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普法维权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50,000.00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三八节经费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80,000.00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双学双比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其他群众团体事务支出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84,915.83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35,084.17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发展建设类项目支出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妇女儿童活动中心基建尾款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用于其他社会公益事业的彩票公益金支出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500,000.00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firstLine="5783" w:firstLineChars="1800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ind w:firstLine="5783" w:firstLineChars="1800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ind w:firstLine="5783" w:firstLineChars="1800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ind w:firstLine="5783" w:firstLineChars="1800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ind w:firstLine="4819" w:firstLineChars="1500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部门采购预算表（表09）</w:t>
      </w:r>
    </w:p>
    <w:p>
      <w:pPr>
        <w:pStyle w:val="2"/>
      </w:pPr>
    </w:p>
    <w:tbl>
      <w:tblPr>
        <w:tblStyle w:val="3"/>
        <w:tblW w:w="151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885"/>
        <w:gridCol w:w="1380"/>
        <w:gridCol w:w="1290"/>
        <w:gridCol w:w="600"/>
        <w:gridCol w:w="465"/>
        <w:gridCol w:w="630"/>
        <w:gridCol w:w="945"/>
        <w:gridCol w:w="990"/>
        <w:gridCol w:w="1170"/>
        <w:gridCol w:w="810"/>
        <w:gridCol w:w="720"/>
        <w:gridCol w:w="825"/>
        <w:gridCol w:w="495"/>
        <w:gridCol w:w="690"/>
        <w:gridCol w:w="7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单位名称(支出项目 采购项目)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采购目录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采购类型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规格与技术参数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省补助收入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专户收入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政府性基金预算拨款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镇(街道)补助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温岭市妇联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374,150.00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374,150.00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温岭市妇联(本级)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374,150.00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374,150.00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行政（参公）在职人员定额公用经费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6,900.00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6,900.00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档案室除湿器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档案室除湿器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其他办公设备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集中采购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2,500.00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2,500.00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2,500.00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保密柜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保密柜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办公家具*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集中采购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2,400.00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2,400.00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2,400.00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档案室打印机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档案室打印机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其他办公设备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集中采购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2,000.00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2,000.00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2,000.00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妇女儿童活动中心项目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363,250.00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363,250.00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拷边机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拷边机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其他货物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集中采购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3,250.00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3,250.00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3,250.00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多功能教室改造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多功能教室改造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其他建筑工程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自行采购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50,000.00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投影仪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投影仪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投影仪*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集中采购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10,000.00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10,000.00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10,000.00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柜子桌椅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柜子桌椅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其他家具用具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集中采购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32,000.00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32,000.00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32,000.00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电脑更新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电脑更新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台式计算机*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集中采购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4,000.00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12,000.00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12,000.00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立式空调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立式空调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空调机*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集中采购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8,000.00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16,000.00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16,000.00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音响设备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音响设备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组合音像设备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集中采购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40,000.00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40,000.00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40,000.00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户外LED显示屏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户外LED显示屏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LED显示屏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集中采购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12,500.00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普法维权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4,000.00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4,000.00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档案室电脑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档案室电脑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台式计算机*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集中采购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4,000.00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4,000.00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4,000.00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</w:pPr>
    </w:p>
    <w:tbl>
      <w:tblPr>
        <w:tblStyle w:val="3"/>
        <w:tblW w:w="133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1950"/>
        <w:gridCol w:w="2445"/>
        <w:gridCol w:w="1965"/>
        <w:gridCol w:w="2835"/>
        <w:gridCol w:w="17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975" w:firstLineChars="1100"/>
              <w:jc w:val="both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2019年三公经费额度表（表10）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三公经费合计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因公出国（境）经费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公务用车运行维护费（含公务出行和车辆租赁经费）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车辆购置经费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610100妇女联合会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47520.00 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29260.00 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18260.00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  <w:jc w:val="both"/>
        <w:rPr>
          <w:rFonts w:ascii="黑体" w:hAnsi="宋体" w:eastAsia="黑体" w:cs="宋体"/>
          <w:bCs/>
          <w:sz w:val="36"/>
          <w:szCs w:val="36"/>
        </w:rPr>
      </w:pPr>
    </w:p>
    <w:p>
      <w:pPr>
        <w:pStyle w:val="2"/>
        <w:jc w:val="both"/>
        <w:rPr>
          <w:rFonts w:ascii="黑体" w:hAnsi="宋体" w:eastAsia="黑体" w:cs="宋体"/>
          <w:bCs/>
          <w:sz w:val="36"/>
          <w:szCs w:val="36"/>
        </w:rPr>
      </w:pPr>
    </w:p>
    <w:p>
      <w:pPr>
        <w:pStyle w:val="2"/>
        <w:jc w:val="both"/>
        <w:rPr>
          <w:rFonts w:ascii="黑体" w:hAnsi="宋体" w:eastAsia="黑体" w:cs="宋体"/>
          <w:bCs/>
          <w:sz w:val="36"/>
          <w:szCs w:val="36"/>
        </w:rPr>
      </w:pPr>
    </w:p>
    <w:p>
      <w:pPr>
        <w:pStyle w:val="2"/>
        <w:jc w:val="both"/>
        <w:rPr>
          <w:rFonts w:ascii="黑体" w:hAnsi="宋体" w:eastAsia="黑体" w:cs="宋体"/>
          <w:bCs/>
          <w:sz w:val="36"/>
          <w:szCs w:val="36"/>
        </w:rPr>
      </w:pPr>
    </w:p>
    <w:p>
      <w:pPr>
        <w:pStyle w:val="2"/>
        <w:jc w:val="both"/>
        <w:rPr>
          <w:rFonts w:ascii="黑体" w:hAnsi="宋体" w:eastAsia="黑体" w:cs="宋体"/>
          <w:bCs/>
          <w:sz w:val="36"/>
          <w:szCs w:val="36"/>
        </w:rPr>
      </w:pPr>
    </w:p>
    <w:p>
      <w:pPr>
        <w:pStyle w:val="2"/>
        <w:jc w:val="both"/>
        <w:rPr>
          <w:rFonts w:ascii="黑体" w:hAnsi="宋体" w:eastAsia="黑体" w:cs="宋体"/>
          <w:bCs/>
          <w:sz w:val="36"/>
          <w:szCs w:val="36"/>
        </w:rPr>
      </w:pPr>
    </w:p>
    <w:p>
      <w:pPr>
        <w:pStyle w:val="2"/>
        <w:jc w:val="both"/>
        <w:rPr>
          <w:rFonts w:ascii="黑体" w:hAnsi="宋体" w:eastAsia="黑体" w:cs="宋体"/>
          <w:bCs/>
          <w:sz w:val="36"/>
          <w:szCs w:val="36"/>
        </w:rPr>
      </w:pPr>
    </w:p>
    <w:p>
      <w:pPr>
        <w:pStyle w:val="2"/>
        <w:jc w:val="both"/>
        <w:rPr>
          <w:rFonts w:ascii="黑体" w:hAnsi="宋体" w:eastAsia="黑体" w:cs="宋体"/>
          <w:bCs/>
          <w:sz w:val="36"/>
          <w:szCs w:val="36"/>
        </w:rPr>
      </w:pPr>
    </w:p>
    <w:p>
      <w:pPr>
        <w:pStyle w:val="2"/>
        <w:ind w:firstLine="2880" w:firstLineChars="800"/>
        <w:jc w:val="both"/>
        <w:rPr>
          <w:rFonts w:ascii="黑体" w:hAnsi="宋体" w:eastAsia="黑体" w:cs="宋体"/>
          <w:bCs/>
          <w:sz w:val="36"/>
          <w:szCs w:val="36"/>
        </w:rPr>
      </w:pPr>
      <w:r>
        <w:rPr>
          <w:rFonts w:ascii="黑体" w:hAnsi="宋体" w:eastAsia="黑体" w:cs="宋体"/>
          <w:bCs/>
          <w:sz w:val="36"/>
          <w:szCs w:val="36"/>
        </w:rPr>
        <w:t>2019年部门预算财政拨款重点项目支出预算表（表11）</w:t>
      </w:r>
    </w:p>
    <w:p>
      <w:pPr>
        <w:pStyle w:val="2"/>
        <w:jc w:val="center"/>
        <w:rPr>
          <w:rFonts w:ascii="Arial" w:hAnsi="Arial" w:cs="Arial"/>
          <w:sz w:val="20"/>
        </w:rPr>
      </w:pPr>
    </w:p>
    <w:tbl>
      <w:tblPr>
        <w:tblStyle w:val="3"/>
        <w:tblpPr w:leftFromText="180" w:rightFromText="180" w:vertAnchor="text" w:horzAnchor="margin" w:tblpY="517"/>
        <w:tblW w:w="144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1559"/>
        <w:gridCol w:w="993"/>
        <w:gridCol w:w="850"/>
        <w:gridCol w:w="851"/>
        <w:gridCol w:w="902"/>
        <w:gridCol w:w="730"/>
        <w:gridCol w:w="636"/>
        <w:gridCol w:w="850"/>
        <w:gridCol w:w="709"/>
        <w:gridCol w:w="709"/>
        <w:gridCol w:w="708"/>
        <w:gridCol w:w="709"/>
        <w:gridCol w:w="29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单位名称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项目名称</w:t>
            </w:r>
          </w:p>
        </w:tc>
        <w:tc>
          <w:tcPr>
            <w:tcW w:w="43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财政拨款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bidi="ar"/>
              </w:rPr>
              <w:t>专户收入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bidi="ar"/>
              </w:rPr>
              <w:t>国有资本经营预算收入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bidi="ar"/>
              </w:rPr>
              <w:t>其他收入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bidi="ar"/>
              </w:rPr>
              <w:t>退库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bidi="ar"/>
              </w:rPr>
              <w:t>镇(街道)补助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总计</w:t>
            </w:r>
          </w:p>
        </w:tc>
        <w:tc>
          <w:tcPr>
            <w:tcW w:w="29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lang w:bidi="ar"/>
              </w:rPr>
              <w:t>项目绩效目标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  <w:lang w:bidi="a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bidi="ar"/>
              </w:rPr>
              <w:t>一般公共预算拨款收入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bidi="ar"/>
              </w:rPr>
              <w:t>政府性基金预算拨款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bidi="ar"/>
              </w:rPr>
              <w:t>省补助收入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bidi="ar"/>
              </w:rPr>
              <w:t>调入资金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bidi="ar"/>
              </w:rPr>
              <w:t>上年结转</w:t>
            </w:r>
          </w:p>
        </w:tc>
        <w:tc>
          <w:tcPr>
            <w:tcW w:w="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  <w:tc>
          <w:tcPr>
            <w:tcW w:w="29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温岭市妇联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大楼运行维护费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716203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73797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790000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保障办公大楼正常运行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(本级)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妇联换届经费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选举产生新一届市妇女组织，团结全市妇女创新业、建新业，助力温岭经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济社会发展。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妇女儿童活动中心项目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467287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32713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全年社区体验中心体验人次达1.5万人次，书香家阅读中心借阅量达12万人次，巾帼学院服务20000人次，儿童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课堂全年服务9000人次</w:t>
            </w:r>
          </w:p>
        </w:tc>
      </w:tr>
    </w:tbl>
    <w:p>
      <w:pPr>
        <w:pStyle w:val="2"/>
        <w:ind w:right="300"/>
        <w:jc w:val="right"/>
        <w:rPr>
          <w:rFonts w:ascii="黑体" w:hAnsi="宋体" w:eastAsia="黑体" w:cs="宋体"/>
          <w:bCs/>
          <w:sz w:val="36"/>
          <w:szCs w:val="36"/>
        </w:rPr>
      </w:pPr>
      <w:r>
        <w:rPr>
          <w:rFonts w:ascii="Arial" w:hAnsi="Arial" w:cs="Arial"/>
          <w:sz w:val="20"/>
        </w:rPr>
        <w:t>单位：元</w:t>
      </w:r>
    </w:p>
    <w:p>
      <w:pPr>
        <w:pStyle w:val="2"/>
        <w:rPr>
          <w:rFonts w:hAnsi="仿宋"/>
          <w:sz w:val="32"/>
          <w:szCs w:val="32"/>
        </w:rPr>
      </w:pPr>
      <w:bookmarkStart w:id="0" w:name="_GoBack"/>
      <w:bookmarkEnd w:id="0"/>
    </w:p>
    <w:p>
      <w:pPr>
        <w:pStyle w:val="2"/>
        <w:ind w:firstLine="300" w:firstLineChars="150"/>
        <w:rPr>
          <w:rFonts w:hAnsi="仿宋"/>
          <w:sz w:val="21"/>
          <w:szCs w:val="21"/>
        </w:rPr>
      </w:pPr>
      <w:r>
        <w:rPr>
          <w:rFonts w:ascii="宋体" w:hAnsi="宋体" w:cs="Arial"/>
          <w:sz w:val="20"/>
        </w:rPr>
        <w:t>备注：1.该表格只填写重点项目内容，重点项目定义为：预算额度在20万以上的2019年非发展建设类项目。2.项目绩效目标查询方式：网站</w:t>
      </w:r>
      <w:r>
        <w:rPr>
          <w:rFonts w:hint="default" w:ascii="宋体" w:hAnsi="宋体" w:cs="Arial"/>
          <w:sz w:val="20"/>
        </w:rPr>
        <w:fldChar w:fldCharType="begin"/>
      </w:r>
      <w:r>
        <w:rPr>
          <w:rFonts w:hint="default" w:ascii="宋体" w:hAnsi="宋体" w:cs="Arial"/>
          <w:sz w:val="20"/>
        </w:rPr>
        <w:instrText xml:space="preserve"> HYPERLINK "</w:instrText>
      </w:r>
      <w:r>
        <w:rPr>
          <w:rFonts w:ascii="宋体" w:hAnsi="宋体" w:cs="Arial"/>
          <w:sz w:val="20"/>
        </w:rPr>
        <w:instrText xml:space="preserve">http://172.247.71.5</w:instrText>
      </w:r>
      <w:r>
        <w:rPr>
          <w:rFonts w:hint="default" w:ascii="宋体" w:hAnsi="宋体" w:cs="Arial"/>
          <w:sz w:val="20"/>
        </w:rPr>
        <w:instrText xml:space="preserve">" </w:instrText>
      </w:r>
      <w:r>
        <w:rPr>
          <w:rFonts w:hint="default" w:ascii="宋体" w:hAnsi="宋体" w:cs="Arial"/>
          <w:sz w:val="20"/>
        </w:rPr>
        <w:fldChar w:fldCharType="separate"/>
      </w:r>
      <w:r>
        <w:t>http://172.247.71.5</w:t>
      </w:r>
      <w:r>
        <w:rPr>
          <w:rFonts w:hint="default" w:ascii="宋体" w:hAnsi="宋体" w:cs="Arial"/>
          <w:sz w:val="20"/>
        </w:rPr>
        <w:fldChar w:fldCharType="end"/>
      </w:r>
      <w:r>
        <w:rPr>
          <w:rFonts w:ascii="宋体" w:hAnsi="宋体" w:cs="Arial"/>
          <w:sz w:val="20"/>
        </w:rPr>
        <w:t>：9080/BudgetFill  路径：年初预算申报管理——年初预算数据查询——支出预算查询——项目绩效目标查询。</w:t>
      </w:r>
    </w:p>
    <w:p>
      <w:pPr>
        <w:pStyle w:val="2"/>
      </w:pPr>
    </w:p>
    <w:sectPr>
      <w:pgSz w:w="16840" w:h="11907" w:orient="landscape"/>
      <w:pgMar w:top="1134" w:right="1134" w:bottom="1134" w:left="1134" w:header="567" w:footer="850" w:gutter="0"/>
      <w:pgNumType w:fmt="numberInDash"/>
      <w:cols w:space="0" w:num="1"/>
      <w:rtlGutter w:val="0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46B05"/>
    <w:rsid w:val="06F93661"/>
    <w:rsid w:val="0881267C"/>
    <w:rsid w:val="0B6F656A"/>
    <w:rsid w:val="20511C01"/>
    <w:rsid w:val="2CF1232E"/>
    <w:rsid w:val="31F81154"/>
    <w:rsid w:val="32603569"/>
    <w:rsid w:val="35353426"/>
    <w:rsid w:val="3BEE5C32"/>
    <w:rsid w:val="40C56753"/>
    <w:rsid w:val="43891149"/>
    <w:rsid w:val="47E52B83"/>
    <w:rsid w:val="4ACA72F7"/>
    <w:rsid w:val="4D946B05"/>
    <w:rsid w:val="4F8943D5"/>
    <w:rsid w:val="4FAA2852"/>
    <w:rsid w:val="583405EF"/>
    <w:rsid w:val="661E72D7"/>
    <w:rsid w:val="66550812"/>
    <w:rsid w:val="680A057E"/>
    <w:rsid w:val="79F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character" w:customStyle="1" w:styleId="5">
    <w:name w:val="font21"/>
    <w:basedOn w:val="4"/>
    <w:qFormat/>
    <w:uiPriority w:val="0"/>
    <w:rPr>
      <w:rFonts w:hint="default" w:ascii="Arial" w:hAnsi="Arial" w:cs="Arial"/>
      <w:color w:val="000000"/>
      <w:sz w:val="36"/>
      <w:szCs w:val="36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7">
    <w:name w:val="font11"/>
    <w:basedOn w:val="4"/>
    <w:qFormat/>
    <w:uiPriority w:val="0"/>
    <w:rPr>
      <w:rFonts w:hint="default" w:ascii="Arial" w:hAnsi="Arial" w:cs="Arial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2019-04-02T02:14:00Z</dcterms:created>
  <dc:creator>Administrator</dc:creator>
  <cp:lastModifiedBy>Administrator</cp:lastModifiedBy>
  <cp:lastPrinted>2019-04-09T08:59:00Z</cp:lastPrinted>
  <dcterms:modified xsi:type="dcterms:W3CDTF">2019-04-10T02:43:50Z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